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EC" w:rsidRPr="006C37E0" w:rsidRDefault="0076768B" w:rsidP="006C37E0">
      <w:pPr>
        <w:pStyle w:val="a3"/>
        <w:rPr>
          <w:b/>
          <w:bCs/>
          <w:caps/>
          <w:color w:val="E36C0A"/>
          <w:sz w:val="40"/>
          <w:szCs w:val="40"/>
        </w:rPr>
      </w:pPr>
      <w:r w:rsidRPr="006C37E0">
        <w:rPr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-266700</wp:posOffset>
            </wp:positionV>
            <wp:extent cx="1701800" cy="17018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7E0">
        <w:rPr>
          <w:noProof/>
          <w:color w:val="E36C0A"/>
          <w:sz w:val="40"/>
          <w:szCs w:val="40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38171120</wp:posOffset>
            </wp:positionV>
            <wp:extent cx="5097780" cy="50977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7E0">
        <w:rPr>
          <w:noProof/>
          <w:sz w:val="40"/>
          <w:szCs w:val="40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38171120</wp:posOffset>
            </wp:positionV>
            <wp:extent cx="5097780" cy="5097780"/>
            <wp:effectExtent l="0" t="0" r="762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E0" w:rsidRPr="006C37E0">
        <w:rPr>
          <w:b/>
          <w:bCs/>
          <w:caps/>
          <w:color w:val="E36C0A"/>
          <w:sz w:val="40"/>
          <w:szCs w:val="40"/>
        </w:rPr>
        <w:t>ПО</w:t>
      </w:r>
      <w:r w:rsidR="00D267EC" w:rsidRPr="006C37E0">
        <w:rPr>
          <w:b/>
          <w:bCs/>
          <w:caps/>
          <w:color w:val="E36C0A"/>
          <w:sz w:val="40"/>
          <w:szCs w:val="40"/>
        </w:rPr>
        <w:t>рядок  подачи и рассмотрения апелляций</w:t>
      </w:r>
    </w:p>
    <w:p w:rsidR="006C37E0" w:rsidRPr="006C37E0" w:rsidRDefault="00D267EC">
      <w:pPr>
        <w:pStyle w:val="a3"/>
        <w:rPr>
          <w:b/>
          <w:bCs/>
          <w:caps/>
          <w:color w:val="E36C0A"/>
          <w:sz w:val="40"/>
          <w:szCs w:val="40"/>
        </w:rPr>
      </w:pPr>
      <w:r w:rsidRPr="006C37E0">
        <w:rPr>
          <w:b/>
          <w:bCs/>
          <w:caps/>
          <w:color w:val="E36C0A"/>
          <w:sz w:val="40"/>
          <w:szCs w:val="40"/>
        </w:rPr>
        <w:t xml:space="preserve"> в у</w:t>
      </w:r>
      <w:r w:rsidR="006C37E0" w:rsidRPr="006C37E0">
        <w:rPr>
          <w:b/>
          <w:bCs/>
          <w:caps/>
          <w:color w:val="E36C0A"/>
          <w:sz w:val="40"/>
          <w:szCs w:val="40"/>
        </w:rPr>
        <w:t xml:space="preserve">чреждении </w:t>
      </w:r>
      <w:r w:rsidRPr="006C37E0">
        <w:rPr>
          <w:b/>
          <w:bCs/>
          <w:caps/>
          <w:color w:val="E36C0A"/>
          <w:sz w:val="40"/>
          <w:szCs w:val="40"/>
        </w:rPr>
        <w:t>о</w:t>
      </w:r>
      <w:r w:rsidR="006C37E0" w:rsidRPr="006C37E0">
        <w:rPr>
          <w:b/>
          <w:bCs/>
          <w:caps/>
          <w:color w:val="E36C0A"/>
          <w:sz w:val="40"/>
          <w:szCs w:val="40"/>
        </w:rPr>
        <w:t>бразования</w:t>
      </w:r>
    </w:p>
    <w:p w:rsidR="00D267EC" w:rsidRPr="006C37E0" w:rsidRDefault="00D267EC">
      <w:pPr>
        <w:pStyle w:val="a3"/>
        <w:rPr>
          <w:caps/>
          <w:color w:val="E36C0A"/>
          <w:sz w:val="40"/>
          <w:szCs w:val="40"/>
        </w:rPr>
      </w:pPr>
      <w:r w:rsidRPr="006C37E0">
        <w:rPr>
          <w:b/>
          <w:bCs/>
          <w:caps/>
          <w:color w:val="E36C0A"/>
          <w:sz w:val="40"/>
          <w:szCs w:val="40"/>
        </w:rPr>
        <w:t xml:space="preserve">  </w:t>
      </w:r>
      <w:r w:rsidR="006C37E0" w:rsidRPr="006C37E0">
        <w:rPr>
          <w:b/>
          <w:bCs/>
          <w:caps/>
          <w:color w:val="E36C0A"/>
          <w:sz w:val="40"/>
          <w:szCs w:val="40"/>
        </w:rPr>
        <w:t>«</w:t>
      </w:r>
      <w:r w:rsidRPr="006C37E0">
        <w:rPr>
          <w:b/>
          <w:bCs/>
          <w:caps/>
          <w:color w:val="E36C0A"/>
          <w:sz w:val="40"/>
          <w:szCs w:val="40"/>
        </w:rPr>
        <w:t>Полоцкий государственный университет</w:t>
      </w:r>
      <w:r w:rsidR="006C37E0" w:rsidRPr="006C37E0">
        <w:rPr>
          <w:b/>
          <w:bCs/>
          <w:color w:val="E36C0A"/>
          <w:sz w:val="40"/>
          <w:szCs w:val="40"/>
        </w:rPr>
        <w:t>»</w:t>
      </w:r>
    </w:p>
    <w:p w:rsidR="00D267EC" w:rsidRPr="008A0E17" w:rsidRDefault="00D267EC">
      <w:pPr>
        <w:rPr>
          <w:sz w:val="10"/>
          <w:szCs w:val="10"/>
        </w:rPr>
      </w:pPr>
    </w:p>
    <w:p w:rsidR="00D267EC" w:rsidRPr="006C37E0" w:rsidRDefault="00D267EC">
      <w:pPr>
        <w:numPr>
          <w:ilvl w:val="0"/>
          <w:numId w:val="1"/>
        </w:numPr>
        <w:jc w:val="both"/>
        <w:rPr>
          <w:sz w:val="28"/>
          <w:szCs w:val="28"/>
        </w:rPr>
      </w:pPr>
      <w:r w:rsidRPr="006C37E0">
        <w:rPr>
          <w:sz w:val="28"/>
          <w:szCs w:val="28"/>
        </w:rPr>
        <w:t xml:space="preserve">Порядок подачи и рассмотрения апелляций разработан на основе  "Положения о приемной комиссии </w:t>
      </w:r>
      <w:r w:rsidR="00516C6E" w:rsidRPr="006C37E0">
        <w:rPr>
          <w:sz w:val="28"/>
          <w:szCs w:val="28"/>
        </w:rPr>
        <w:t>высшего учебного заведения</w:t>
      </w:r>
      <w:r w:rsidRPr="006C37E0">
        <w:rPr>
          <w:sz w:val="28"/>
          <w:szCs w:val="28"/>
        </w:rPr>
        <w:t>", утвержденного Постановлением М</w:t>
      </w:r>
      <w:r w:rsidRPr="006C37E0">
        <w:rPr>
          <w:sz w:val="28"/>
          <w:szCs w:val="28"/>
        </w:rPr>
        <w:t>и</w:t>
      </w:r>
      <w:r w:rsidRPr="006C37E0">
        <w:rPr>
          <w:sz w:val="28"/>
          <w:szCs w:val="28"/>
        </w:rPr>
        <w:t>нистерства образования республики Беларусь 2</w:t>
      </w:r>
      <w:r w:rsidR="00516C6E" w:rsidRPr="006C37E0">
        <w:rPr>
          <w:sz w:val="28"/>
          <w:szCs w:val="28"/>
        </w:rPr>
        <w:t>3</w:t>
      </w:r>
      <w:r w:rsidRPr="006C37E0">
        <w:rPr>
          <w:sz w:val="28"/>
          <w:szCs w:val="28"/>
        </w:rPr>
        <w:t>.03.2006 № 23. Абитуриенты обязаны ознакомиться с Порядком подачи и рассмотр</w:t>
      </w:r>
      <w:r w:rsidRPr="006C37E0">
        <w:rPr>
          <w:sz w:val="28"/>
          <w:szCs w:val="28"/>
        </w:rPr>
        <w:t>е</w:t>
      </w:r>
      <w:r w:rsidRPr="006C37E0">
        <w:rPr>
          <w:sz w:val="28"/>
          <w:szCs w:val="28"/>
        </w:rPr>
        <w:t>ния апелляций до начала вступительных испытаний, что абитуриент подтверждает своей подписью на заявлении при подаче д</w:t>
      </w:r>
      <w:r w:rsidRPr="006C37E0">
        <w:rPr>
          <w:sz w:val="28"/>
          <w:szCs w:val="28"/>
        </w:rPr>
        <w:t>о</w:t>
      </w:r>
      <w:r w:rsidRPr="006C37E0">
        <w:rPr>
          <w:sz w:val="28"/>
          <w:szCs w:val="28"/>
        </w:rPr>
        <w:t>куме</w:t>
      </w:r>
      <w:r w:rsidRPr="006C37E0">
        <w:rPr>
          <w:sz w:val="28"/>
          <w:szCs w:val="28"/>
        </w:rPr>
        <w:t>н</w:t>
      </w:r>
      <w:r w:rsidRPr="006C37E0">
        <w:rPr>
          <w:sz w:val="28"/>
          <w:szCs w:val="28"/>
        </w:rPr>
        <w:t>тов.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Каждый абитуриент может ознакомиться со своей письменной экзаменационной работой (экзаменационными заданиями) независимо от полученной отметки на основ</w:t>
      </w:r>
      <w:r w:rsidRPr="006C37E0">
        <w:rPr>
          <w:sz w:val="28"/>
          <w:szCs w:val="28"/>
        </w:rPr>
        <w:t>а</w:t>
      </w:r>
      <w:r w:rsidRPr="006C37E0">
        <w:rPr>
          <w:sz w:val="28"/>
          <w:szCs w:val="28"/>
        </w:rPr>
        <w:t>нии письменного заявления, поданного на имя председателя предметной экзаменацио</w:t>
      </w:r>
      <w:r w:rsidRPr="006C37E0">
        <w:rPr>
          <w:sz w:val="28"/>
          <w:szCs w:val="28"/>
        </w:rPr>
        <w:t>н</w:t>
      </w:r>
      <w:r w:rsidRPr="006C37E0">
        <w:rPr>
          <w:sz w:val="28"/>
          <w:szCs w:val="28"/>
        </w:rPr>
        <w:t>ной комиссии не позднее суток после объявления результатов вступительного испыт</w:t>
      </w:r>
      <w:r w:rsidRPr="006C37E0">
        <w:rPr>
          <w:sz w:val="28"/>
          <w:szCs w:val="28"/>
        </w:rPr>
        <w:t>а</w:t>
      </w:r>
      <w:r w:rsidRPr="006C37E0">
        <w:rPr>
          <w:sz w:val="28"/>
          <w:szCs w:val="28"/>
        </w:rPr>
        <w:t>ния.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В случае несогласия с выставленной отметкой абитуриент или его законный пре</w:t>
      </w:r>
      <w:r w:rsidRPr="006C37E0">
        <w:rPr>
          <w:sz w:val="28"/>
          <w:szCs w:val="28"/>
        </w:rPr>
        <w:t>д</w:t>
      </w:r>
      <w:r w:rsidRPr="006C37E0">
        <w:rPr>
          <w:sz w:val="28"/>
          <w:szCs w:val="28"/>
        </w:rPr>
        <w:t>ставитель им</w:t>
      </w:r>
      <w:r w:rsidRPr="006C37E0">
        <w:rPr>
          <w:sz w:val="28"/>
          <w:szCs w:val="28"/>
        </w:rPr>
        <w:t>е</w:t>
      </w:r>
      <w:r w:rsidRPr="006C37E0">
        <w:rPr>
          <w:sz w:val="28"/>
          <w:szCs w:val="28"/>
        </w:rPr>
        <w:t>ет право подать председателю приемной комиссии письменное заявление о пересмотре результатов сдачи вступительного исп</w:t>
      </w:r>
      <w:r w:rsidRPr="006C37E0">
        <w:rPr>
          <w:sz w:val="28"/>
          <w:szCs w:val="28"/>
        </w:rPr>
        <w:t>ы</w:t>
      </w:r>
      <w:r w:rsidRPr="006C37E0">
        <w:rPr>
          <w:sz w:val="28"/>
          <w:szCs w:val="28"/>
        </w:rPr>
        <w:t>тания (далее - апелляция).  При сдаче вступительного испытания в устной форме апелляция подается в день его проведения, при проведении вступительного испытания в пис</w:t>
      </w:r>
      <w:r w:rsidRPr="006C37E0">
        <w:rPr>
          <w:sz w:val="28"/>
          <w:szCs w:val="28"/>
        </w:rPr>
        <w:t>ь</w:t>
      </w:r>
      <w:r w:rsidRPr="006C37E0">
        <w:rPr>
          <w:sz w:val="28"/>
          <w:szCs w:val="28"/>
        </w:rPr>
        <w:t>менной форме - не позднее суток после объявления отметки.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Рассмотрение ап</w:t>
      </w:r>
      <w:bookmarkStart w:id="0" w:name="_GoBack"/>
      <w:bookmarkEnd w:id="0"/>
      <w:r w:rsidRPr="006C37E0">
        <w:rPr>
          <w:sz w:val="28"/>
          <w:szCs w:val="28"/>
        </w:rPr>
        <w:t>елляции проводится не позднее следующего дня после ее подачи в присутствии абитуриента и экзаменаторов, которые непосре</w:t>
      </w:r>
      <w:r w:rsidRPr="006C37E0">
        <w:rPr>
          <w:sz w:val="28"/>
          <w:szCs w:val="28"/>
        </w:rPr>
        <w:t>д</w:t>
      </w:r>
      <w:r w:rsidRPr="006C37E0">
        <w:rPr>
          <w:sz w:val="28"/>
          <w:szCs w:val="28"/>
        </w:rPr>
        <w:t>ственно принимали данные вступительные испытания.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Порядок рассмотрения апелляции определяет приемная комиссия. В ходе рассмо</w:t>
      </w:r>
      <w:r w:rsidRPr="006C37E0">
        <w:rPr>
          <w:sz w:val="28"/>
          <w:szCs w:val="28"/>
        </w:rPr>
        <w:t>т</w:t>
      </w:r>
      <w:r w:rsidRPr="006C37E0">
        <w:rPr>
          <w:sz w:val="28"/>
          <w:szCs w:val="28"/>
        </w:rPr>
        <w:t>рения апелляции, которая не является переэкзаменовкой, проверяется только правил</w:t>
      </w:r>
      <w:r w:rsidRPr="006C37E0">
        <w:rPr>
          <w:sz w:val="28"/>
          <w:szCs w:val="28"/>
        </w:rPr>
        <w:t>ь</w:t>
      </w:r>
      <w:r w:rsidRPr="006C37E0">
        <w:rPr>
          <w:sz w:val="28"/>
          <w:szCs w:val="28"/>
        </w:rPr>
        <w:t>ность выставленной отметки. При рассмотрении апелляции дополнительный опрос аб</w:t>
      </w:r>
      <w:r w:rsidRPr="006C37E0">
        <w:rPr>
          <w:sz w:val="28"/>
          <w:szCs w:val="28"/>
        </w:rPr>
        <w:t>и</w:t>
      </w:r>
      <w:r w:rsidRPr="006C37E0">
        <w:rPr>
          <w:sz w:val="28"/>
          <w:szCs w:val="28"/>
        </w:rPr>
        <w:t>туриента не допускается.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Абитуриент, присутствующий при рассмотрении апелляции, должен иметь при с</w:t>
      </w:r>
      <w:r w:rsidRPr="006C37E0">
        <w:rPr>
          <w:sz w:val="28"/>
          <w:szCs w:val="28"/>
        </w:rPr>
        <w:t>е</w:t>
      </w:r>
      <w:r w:rsidRPr="006C37E0">
        <w:rPr>
          <w:sz w:val="28"/>
          <w:szCs w:val="28"/>
        </w:rPr>
        <w:t>бе документ, удостоверяющий личность. С несовершеннолетним абитуриентом (до 18 лет) при рассмотрении апелляции имеет право присутствовать один из его законных представителей.</w:t>
      </w:r>
    </w:p>
    <w:p w:rsidR="008A0E17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После рассмотрения апелляции выносится решение апелляционной комиссии об отметке. При возникновении разногласий между членами апелл</w:t>
      </w:r>
      <w:r w:rsidRPr="006C37E0">
        <w:rPr>
          <w:sz w:val="28"/>
          <w:szCs w:val="28"/>
        </w:rPr>
        <w:t>я</w:t>
      </w:r>
      <w:r w:rsidRPr="006C37E0">
        <w:rPr>
          <w:sz w:val="28"/>
          <w:szCs w:val="28"/>
        </w:rPr>
        <w:t>ционной комиссии по причине выставленной отметки проводится голосование, и она определяется больши</w:t>
      </w:r>
      <w:r w:rsidRPr="006C37E0">
        <w:rPr>
          <w:sz w:val="28"/>
          <w:szCs w:val="28"/>
        </w:rPr>
        <w:t>н</w:t>
      </w:r>
      <w:r w:rsidRPr="006C37E0">
        <w:rPr>
          <w:sz w:val="28"/>
          <w:szCs w:val="28"/>
        </w:rPr>
        <w:t>ством голосов. Результаты голосования членов апелляционной комиссии являются око</w:t>
      </w:r>
      <w:r w:rsidRPr="006C37E0">
        <w:rPr>
          <w:sz w:val="28"/>
          <w:szCs w:val="28"/>
        </w:rPr>
        <w:t>н</w:t>
      </w:r>
      <w:r w:rsidRPr="006C37E0">
        <w:rPr>
          <w:sz w:val="28"/>
          <w:szCs w:val="28"/>
        </w:rPr>
        <w:t>чательными и пересмотру не подлежат.</w:t>
      </w:r>
    </w:p>
    <w:p w:rsidR="00D267EC" w:rsidRPr="006C37E0" w:rsidRDefault="008A0E17" w:rsidP="008A0E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7E0">
        <w:rPr>
          <w:sz w:val="28"/>
          <w:szCs w:val="28"/>
        </w:rPr>
        <w:t>Решение апелляционной комиссии оформляется протоколом апелляционной к</w:t>
      </w:r>
      <w:r w:rsidRPr="006C37E0">
        <w:rPr>
          <w:sz w:val="28"/>
          <w:szCs w:val="28"/>
        </w:rPr>
        <w:t>о</w:t>
      </w:r>
      <w:r w:rsidRPr="006C37E0">
        <w:rPr>
          <w:sz w:val="28"/>
          <w:szCs w:val="28"/>
        </w:rPr>
        <w:t>миссии, с которым знакомят абитуриента под роспись. Протокол решения апелляцио</w:t>
      </w:r>
      <w:r w:rsidRPr="006C37E0">
        <w:rPr>
          <w:sz w:val="28"/>
          <w:szCs w:val="28"/>
        </w:rPr>
        <w:t>н</w:t>
      </w:r>
      <w:r w:rsidRPr="006C37E0">
        <w:rPr>
          <w:sz w:val="28"/>
          <w:szCs w:val="28"/>
        </w:rPr>
        <w:t>ной комиссии утверждается председателем приемной комиссии и хранится в личном д</w:t>
      </w:r>
      <w:r w:rsidRPr="006C37E0">
        <w:rPr>
          <w:sz w:val="28"/>
          <w:szCs w:val="28"/>
        </w:rPr>
        <w:t>е</w:t>
      </w:r>
      <w:r w:rsidRPr="006C37E0">
        <w:rPr>
          <w:sz w:val="28"/>
          <w:szCs w:val="28"/>
        </w:rPr>
        <w:t>ле абитуриента. На основании утвержденного решения апелляционной комиссии соо</w:t>
      </w:r>
      <w:r w:rsidRPr="006C37E0">
        <w:rPr>
          <w:sz w:val="28"/>
          <w:szCs w:val="28"/>
        </w:rPr>
        <w:t>т</w:t>
      </w:r>
      <w:r w:rsidRPr="006C37E0">
        <w:rPr>
          <w:sz w:val="28"/>
          <w:szCs w:val="28"/>
        </w:rPr>
        <w:t>ветствующие изменения вносятся в экзаменационную работу (экзаменационные задания) абитуриента, экзаменационный лист и экзаменационную вед</w:t>
      </w:r>
      <w:r w:rsidRPr="006C37E0">
        <w:rPr>
          <w:sz w:val="28"/>
          <w:szCs w:val="28"/>
        </w:rPr>
        <w:t>о</w:t>
      </w:r>
      <w:r w:rsidRPr="006C37E0">
        <w:rPr>
          <w:sz w:val="28"/>
          <w:szCs w:val="28"/>
        </w:rPr>
        <w:t>мость.</w:t>
      </w:r>
    </w:p>
    <w:sectPr w:rsidR="00D267EC" w:rsidRPr="006C37E0" w:rsidSect="006C37E0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A304E"/>
    <w:multiLevelType w:val="hybridMultilevel"/>
    <w:tmpl w:val="DF0A3322"/>
    <w:lvl w:ilvl="0" w:tplc="EC1EE29A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DD"/>
    <w:rsid w:val="0020685B"/>
    <w:rsid w:val="00273DDE"/>
    <w:rsid w:val="004421DD"/>
    <w:rsid w:val="00516C6E"/>
    <w:rsid w:val="006C37E0"/>
    <w:rsid w:val="0076768B"/>
    <w:rsid w:val="008A0E17"/>
    <w:rsid w:val="00D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20395-ACE6-4158-BF1F-7447753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Ftaanf</dc:creator>
  <cp:keywords/>
  <cp:lastModifiedBy>ЮСЕР</cp:lastModifiedBy>
  <cp:revision>2</cp:revision>
  <cp:lastPrinted>2006-07-13T08:30:00Z</cp:lastPrinted>
  <dcterms:created xsi:type="dcterms:W3CDTF">2018-07-07T04:36:00Z</dcterms:created>
  <dcterms:modified xsi:type="dcterms:W3CDTF">2018-07-07T04:36:00Z</dcterms:modified>
</cp:coreProperties>
</file>